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8D" w:rsidRDefault="003F6547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Calibri"/>
          <w:b/>
          <w:kern w:val="0"/>
          <w:sz w:val="28"/>
          <w:szCs w:val="28"/>
        </w:rPr>
      </w:pPr>
      <w:r>
        <w:rPr>
          <w:rFonts w:ascii="黑体" w:eastAsia="黑体" w:hAnsi="黑体" w:cs="Calibri" w:hint="eastAsia"/>
          <w:b/>
          <w:kern w:val="0"/>
          <w:sz w:val="28"/>
          <w:szCs w:val="28"/>
        </w:rPr>
        <w:t>经管学院“学风建设大讨论活动”中</w:t>
      </w:r>
    </w:p>
    <w:p w:rsidR="002B2E09" w:rsidRPr="002B2E09" w:rsidRDefault="003F6547" w:rsidP="002B2E09">
      <w:pPr>
        <w:widowControl/>
        <w:shd w:val="clear" w:color="auto" w:fill="FFFFFF"/>
        <w:spacing w:afterLines="50" w:after="156" w:line="500" w:lineRule="exact"/>
        <w:jc w:val="center"/>
        <w:rPr>
          <w:rFonts w:ascii="黑体" w:eastAsia="黑体" w:hAnsi="黑体" w:cs="Calibri"/>
          <w:b/>
          <w:kern w:val="0"/>
          <w:sz w:val="28"/>
          <w:szCs w:val="28"/>
        </w:rPr>
      </w:pPr>
      <w:r>
        <w:rPr>
          <w:rFonts w:ascii="黑体" w:eastAsia="黑体" w:hAnsi="黑体" w:cs="Calibri" w:hint="eastAsia"/>
          <w:b/>
          <w:kern w:val="0"/>
          <w:sz w:val="28"/>
          <w:szCs w:val="28"/>
        </w:rPr>
        <w:t>各班级宿舍的活动安排</w:t>
      </w:r>
    </w:p>
    <w:p w:rsidR="004D238D" w:rsidRDefault="003F6547">
      <w:pPr>
        <w:widowControl/>
        <w:shd w:val="clear" w:color="auto" w:fill="FFFFFF"/>
        <w:spacing w:line="500" w:lineRule="exact"/>
        <w:ind w:firstLineChars="196" w:firstLine="549"/>
        <w:jc w:val="left"/>
        <w:rPr>
          <w:rFonts w:ascii="仿宋_GB2312" w:eastAsia="仿宋_GB2312" w:cs="Calibri"/>
          <w:kern w:val="0"/>
          <w:sz w:val="28"/>
          <w:szCs w:val="28"/>
        </w:rPr>
      </w:pPr>
      <w:r>
        <w:rPr>
          <w:rFonts w:ascii="仿宋_GB2312" w:eastAsia="仿宋_GB2312" w:cs="Calibri" w:hint="eastAsia"/>
          <w:sz w:val="28"/>
          <w:szCs w:val="28"/>
        </w:rPr>
        <w:t>根据</w:t>
      </w:r>
      <w:r>
        <w:rPr>
          <w:rFonts w:ascii="仿宋_GB2312" w:eastAsia="仿宋_GB2312" w:hAnsi="黑体" w:cs="黑体" w:hint="eastAsia"/>
          <w:sz w:val="28"/>
          <w:szCs w:val="28"/>
        </w:rPr>
        <w:t>《经管</w:t>
      </w:r>
      <w:r>
        <w:rPr>
          <w:rFonts w:ascii="仿宋_GB2312" w:eastAsia="仿宋_GB2312" w:cs="Calibri" w:hint="eastAsia"/>
          <w:sz w:val="28"/>
          <w:szCs w:val="28"/>
        </w:rPr>
        <w:t>学院关于</w:t>
      </w:r>
      <w:r>
        <w:rPr>
          <w:rFonts w:ascii="仿宋_GB2312" w:eastAsia="仿宋_GB2312" w:cs="Calibri" w:hint="eastAsia"/>
          <w:kern w:val="0"/>
          <w:sz w:val="28"/>
          <w:szCs w:val="28"/>
        </w:rPr>
        <w:t>开展学风建设大讨论活动的通知</w:t>
      </w:r>
      <w:r>
        <w:rPr>
          <w:rFonts w:eastAsia="仿宋_GB2312" w:hAnsi="黑体" w:cs="黑体" w:hint="eastAsia"/>
          <w:sz w:val="28"/>
          <w:szCs w:val="28"/>
        </w:rPr>
        <w:t>》要求，从</w:t>
      </w:r>
      <w:r>
        <w:rPr>
          <w:rFonts w:eastAsia="仿宋_GB2312" w:hAnsi="黑体" w:cs="黑体" w:hint="eastAsia"/>
          <w:sz w:val="28"/>
          <w:szCs w:val="28"/>
        </w:rPr>
        <w:t>10</w:t>
      </w:r>
      <w:r>
        <w:rPr>
          <w:rFonts w:eastAsia="仿宋_GB2312" w:hAnsi="黑体" w:cs="黑体" w:hint="eastAsia"/>
          <w:sz w:val="28"/>
          <w:szCs w:val="28"/>
        </w:rPr>
        <w:t>月下旬至</w:t>
      </w:r>
      <w:r>
        <w:rPr>
          <w:rFonts w:eastAsia="仿宋_GB2312" w:hAnsi="黑体" w:cs="黑体" w:hint="eastAsia"/>
          <w:sz w:val="28"/>
          <w:szCs w:val="28"/>
        </w:rPr>
        <w:t>12</w:t>
      </w:r>
      <w:r>
        <w:rPr>
          <w:rFonts w:eastAsia="仿宋_GB2312" w:hAnsi="黑体" w:cs="黑体" w:hint="eastAsia"/>
          <w:sz w:val="28"/>
          <w:szCs w:val="28"/>
        </w:rPr>
        <w:t>月底要在全院范围内开展学风建设大讨论活动。</w:t>
      </w:r>
      <w:r>
        <w:rPr>
          <w:rFonts w:ascii="仿宋_GB2312" w:eastAsia="仿宋_GB2312" w:cs="Calibri" w:hint="eastAsia"/>
          <w:kern w:val="0"/>
          <w:sz w:val="28"/>
          <w:szCs w:val="28"/>
        </w:rPr>
        <w:t>为开展好本次大讨论活动，使同学们能真正从活动总得到收获、获得提高，学院从个人、班级、宿舍、学院四个层面精心设计了系列活动，并对个人、班级、宿舍活动提出要求，要求</w:t>
      </w:r>
      <w:r>
        <w:rPr>
          <w:rFonts w:eastAsia="仿宋_GB2312" w:hAnsi="黑体" w:cs="黑体" w:hint="eastAsia"/>
          <w:sz w:val="28"/>
          <w:szCs w:val="28"/>
        </w:rPr>
        <w:t>学生个人、宿舍、班级要对照正确的价值观、成才观查找在学习态度、学习动力、就业观念、目标定位等中的问题；对照学校和学院的规章制度，查找在课堂纪律、宿舍纪律、考试纪律等中的问题；对照人才培养方案、优秀典型，查找在专业学习、创新创业、素质拓展、社会实践中存在问题。要求要围绕发现的问题，立足个人发展，从个人、班级、宿舍三个层面制定改正措施，确定发展目标。现将各项活动的内容和要求细化安排如下，请每位同学、班级、宿舍认真落实执行。</w:t>
      </w:r>
    </w:p>
    <w:p w:rsidR="004D238D" w:rsidRDefault="003F6547">
      <w:pPr>
        <w:pStyle w:val="2"/>
        <w:widowControl/>
        <w:shd w:val="clear" w:color="auto" w:fill="FFFFFF"/>
        <w:spacing w:line="500" w:lineRule="exact"/>
        <w:ind w:firstLineChars="196" w:firstLine="551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一、班级活动</w:t>
      </w:r>
    </w:p>
    <w:p w:rsidR="004D238D" w:rsidRDefault="003F6547">
      <w:pPr>
        <w:pStyle w:val="2"/>
        <w:widowControl/>
        <w:shd w:val="clear" w:color="auto" w:fill="FFFFFF"/>
        <w:spacing w:line="500" w:lineRule="exact"/>
        <w:ind w:firstLineChars="196" w:firstLine="551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（一）学风建设问卷调查(10月19日-10月25日)</w:t>
      </w:r>
    </w:p>
    <w:p w:rsidR="004D238D" w:rsidRDefault="003F6547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1.目的</w:t>
      </w:r>
    </w:p>
    <w:p w:rsidR="004D238D" w:rsidRDefault="003F6547">
      <w:pPr>
        <w:widowControl/>
        <w:shd w:val="clear" w:color="auto" w:fill="FFFFFF"/>
        <w:spacing w:line="500" w:lineRule="exact"/>
        <w:ind w:firstLine="600"/>
        <w:jc w:val="left"/>
        <w:rPr>
          <w:rFonts w:eastAsia="仿宋_GB2312" w:hAnsi="黑体" w:cs="黑体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通过调查问卷，了解我院学</w:t>
      </w:r>
      <w:r>
        <w:rPr>
          <w:rFonts w:eastAsia="仿宋_GB2312" w:hAnsi="黑体" w:cs="黑体" w:hint="eastAsia"/>
          <w:sz w:val="28"/>
          <w:szCs w:val="28"/>
        </w:rPr>
        <w:t>生</w:t>
      </w:r>
      <w:r>
        <w:rPr>
          <w:rFonts w:eastAsia="仿宋_GB2312" w:hAnsi="黑体" w:cs="黑体"/>
          <w:sz w:val="28"/>
          <w:szCs w:val="28"/>
        </w:rPr>
        <w:t>学风现状、存在问题</w:t>
      </w:r>
      <w:r>
        <w:rPr>
          <w:rFonts w:eastAsia="仿宋_GB2312" w:hAnsi="黑体" w:cs="黑体" w:hint="eastAsia"/>
          <w:sz w:val="28"/>
          <w:szCs w:val="28"/>
        </w:rPr>
        <w:t>，反映</w:t>
      </w:r>
      <w:r>
        <w:rPr>
          <w:rFonts w:eastAsia="仿宋_GB2312" w:hAnsi="黑体" w:cs="黑体"/>
          <w:sz w:val="28"/>
          <w:szCs w:val="28"/>
        </w:rPr>
        <w:t>学生意见</w:t>
      </w:r>
      <w:r>
        <w:rPr>
          <w:rFonts w:eastAsia="仿宋_GB2312" w:hAnsi="黑体" w:cs="黑体" w:hint="eastAsia"/>
          <w:sz w:val="28"/>
          <w:szCs w:val="28"/>
        </w:rPr>
        <w:t>，提出</w:t>
      </w:r>
      <w:r>
        <w:rPr>
          <w:rFonts w:eastAsia="仿宋_GB2312" w:hAnsi="黑体" w:cs="黑体"/>
          <w:sz w:val="28"/>
          <w:szCs w:val="28"/>
        </w:rPr>
        <w:t>问题</w:t>
      </w:r>
      <w:r>
        <w:rPr>
          <w:rFonts w:eastAsia="仿宋_GB2312" w:hAnsi="黑体" w:cs="黑体" w:hint="eastAsia"/>
          <w:sz w:val="28"/>
          <w:szCs w:val="28"/>
        </w:rPr>
        <w:t>。</w:t>
      </w:r>
    </w:p>
    <w:p w:rsidR="004D238D" w:rsidRDefault="003F6547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2.时间安排</w:t>
      </w:r>
    </w:p>
    <w:p w:rsidR="004D238D" w:rsidRDefault="003F6547"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（1）10月19日-10月21日，由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学习部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根据老师及同学建议制定调查问卷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（2）10月21日，召开各年级班长团支书会议，各班领回问卷，在本班内发放调查问卷并讲解有关事项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（3）10月22日，各班班长以班级为单位收齐并做好问卷汇总，班内保存一份，将问卷及班级汇总交至学习部</w:t>
      </w:r>
    </w:p>
    <w:p w:rsidR="004D6025" w:rsidRPr="004D6025" w:rsidRDefault="003F6547" w:rsidP="002B2E09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（4）10月23日-10月25日，学习部将调查问卷整理汇总后上报学院，并形成反馈意见回馈给相关班级。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lastRenderedPageBreak/>
        <w:t>（二）学风建设主题班会（10月20日-10月</w:t>
      </w:r>
      <w:r w:rsidR="00355E23">
        <w:rPr>
          <w:rFonts w:ascii="仿宋_GB2312" w:eastAsia="仿宋_GB2312" w:hAnsi="黑体" w:cs="Calibri" w:hint="eastAsia"/>
          <w:b/>
          <w:kern w:val="0"/>
          <w:sz w:val="28"/>
          <w:szCs w:val="28"/>
        </w:rPr>
        <w:t>30</w:t>
      </w: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日）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1.目的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各班围绕设定主题召开班会，通过讨论，各班级制定班级学风建设目标和建设规划，每位同学确定个人学习目标和学风建设规划。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2.班会主题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2015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级“弘扬学风，规划未来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 xml:space="preserve"> ”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2014级“浓厚学风，你我同行”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2013级“考研就业，学风先行”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2012级“就业实践，学风展现”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3.要求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（1）各班要通过划分学风建设小组等方式开</w:t>
      </w:r>
      <w:r w:rsidR="00E65B7C">
        <w:rPr>
          <w:rFonts w:ascii="仿宋_GB2312" w:eastAsia="仿宋_GB2312" w:hAnsi="黑体" w:cs="Calibri" w:hint="eastAsia"/>
          <w:kern w:val="0"/>
          <w:sz w:val="28"/>
          <w:szCs w:val="28"/>
        </w:rPr>
        <w:t>展班级学风建设大讨论活动，并由班长负责填写经管学院班级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学风建设规划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（见附件1）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（2）各班要保存班会照片或视频、PPT等电子版材料</w:t>
      </w:r>
    </w:p>
    <w:p w:rsidR="004D238D" w:rsidRDefault="003F6547">
      <w:pPr>
        <w:widowControl/>
        <w:shd w:val="clear" w:color="auto" w:fill="FFFFFF"/>
        <w:spacing w:line="500" w:lineRule="exact"/>
        <w:ind w:firstLineChars="225" w:firstLine="63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（3）根据班会讨论结果，进行班级学风整改与建设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4.材料上交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10月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30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日，以班级为单位，由班长将照片或视频、PPT等电子版材料发送至jingguanxxb@163.com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，经管学院班级学风建设规划交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至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学习部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统一汇总整理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（三）学风建设个人规划（10月20日-10月30日）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1.目的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通过个人学风建设目标制定与现状自查，优化个人学风，对个人学业进行整体规划。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2.时间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10月20日-10月30日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3.要求</w:t>
      </w:r>
    </w:p>
    <w:p w:rsidR="004D6025" w:rsidRDefault="003F6547" w:rsidP="002B2E09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 w:hint="eastAsia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各班同学制定学风建设个人目标并进行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自查，根据出现问题采取相应整改措施，并填写</w:t>
      </w:r>
      <w:r w:rsidR="00E65B7C">
        <w:rPr>
          <w:rFonts w:ascii="仿宋_GB2312" w:eastAsia="仿宋_GB2312" w:hAnsi="黑体" w:cs="Calibri" w:hint="eastAsia"/>
          <w:kern w:val="0"/>
          <w:sz w:val="28"/>
          <w:szCs w:val="28"/>
        </w:rPr>
        <w:t>经管学院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学风建设个人规划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（见附件2）</w:t>
      </w:r>
    </w:p>
    <w:p w:rsidR="002B2E09" w:rsidRDefault="002B2E09" w:rsidP="002B2E09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 w:hint="eastAsia"/>
          <w:kern w:val="0"/>
          <w:sz w:val="28"/>
          <w:szCs w:val="28"/>
        </w:rPr>
      </w:pPr>
    </w:p>
    <w:p w:rsidR="002B2E09" w:rsidRPr="002B2E09" w:rsidRDefault="002B2E09" w:rsidP="002B2E09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4.材料上交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10月30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日，各班班长以班级为单位将本班同学电子版</w:t>
      </w:r>
      <w:r w:rsidR="00E65B7C">
        <w:rPr>
          <w:rFonts w:ascii="仿宋_GB2312" w:eastAsia="仿宋_GB2312" w:hAnsi="黑体" w:cs="Calibri" w:hint="eastAsia"/>
          <w:kern w:val="0"/>
          <w:sz w:val="28"/>
          <w:szCs w:val="28"/>
        </w:rPr>
        <w:t>经管学院学风建设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个人规划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进行汇总整理发送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至学习部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jingguanxxb@163.com。</w:t>
      </w:r>
    </w:p>
    <w:p w:rsidR="004D238D" w:rsidRDefault="003F6547">
      <w:pPr>
        <w:spacing w:line="500" w:lineRule="exact"/>
        <w:ind w:firstLineChars="200" w:firstLine="562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（四）我为学风建设建言献策（10月20日-10月30日）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1.目的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根据学生、宿舍、班级情况，</w:t>
      </w:r>
      <w:r w:rsidR="00355E23">
        <w:rPr>
          <w:rFonts w:ascii="仿宋_GB2312" w:eastAsia="仿宋_GB2312" w:hAnsi="黑体" w:cs="Calibri" w:hint="eastAsia"/>
          <w:kern w:val="0"/>
          <w:sz w:val="28"/>
          <w:szCs w:val="28"/>
        </w:rPr>
        <w:t>结合学风建设主题班会、班级学风建设规划、个人学风建设规划，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为学院学风建设的活动、内容、安排等提出意见建议。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2.时间安排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（1）10月20日-10月22日，</w:t>
      </w:r>
      <w:r w:rsidR="004D6025">
        <w:rPr>
          <w:rFonts w:ascii="仿宋_GB2312" w:eastAsia="仿宋_GB2312" w:hAnsi="黑体" w:cs="Calibri" w:hint="eastAsia"/>
          <w:kern w:val="0"/>
          <w:sz w:val="28"/>
          <w:szCs w:val="28"/>
        </w:rPr>
        <w:t>可以结合主题班会，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班长讲解学风建设相关内容，组织同学进行建言献策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（2）10月23日，班长汇总本班建议发送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至学习督导部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邮箱xxddb2015@163.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com</w:t>
      </w:r>
      <w:proofErr w:type="gramEnd"/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（3）10月23日-10月25日，学习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督导部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对各班提交的建议进行分类汇总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（4）10月25日-10月30日，学院将合理化建议反馈给各班，并采纳切实可行的建议进行推广落实</w:t>
      </w:r>
    </w:p>
    <w:p w:rsidR="004D238D" w:rsidRDefault="003F6547">
      <w:pPr>
        <w:spacing w:line="500" w:lineRule="exact"/>
        <w:ind w:firstLineChars="200" w:firstLine="562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（五）无手机课堂班级建设大赛（10月21日-12月30日）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1.无手机课堂目标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拒做低头族，争做抬头族。班级要树立“远离手机，回归课堂”的目标，</w:t>
      </w:r>
      <w:r>
        <w:rPr>
          <w:rFonts w:ascii="仿宋_GB2312" w:eastAsia="仿宋_GB2312" w:hAnsi="黑体" w:cs="Calibri"/>
          <w:kern w:val="0"/>
          <w:sz w:val="28"/>
          <w:szCs w:val="28"/>
        </w:rPr>
        <w:t>上课不带手机，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不出现接听手机、玩手机、看手机的现象做到抬头听课、认真听讲。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2.报名方式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（1）10月21日-10月25日，各班级自愿报名参加比赛（获奖的班级将成为“磐石工程”的推荐对象</w:t>
      </w:r>
      <w:r>
        <w:rPr>
          <w:rFonts w:ascii="仿宋_GB2312" w:eastAsia="仿宋_GB2312" w:hAnsi="黑体" w:cs="Calibri"/>
          <w:kern w:val="0"/>
          <w:sz w:val="28"/>
          <w:szCs w:val="28"/>
        </w:rPr>
        <w:t>）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，参赛班级自行下载报名表（</w:t>
      </w:r>
      <w:r w:rsidR="00E65B7C">
        <w:rPr>
          <w:rFonts w:ascii="仿宋_GB2312" w:eastAsia="仿宋_GB2312" w:hAnsi="黑体" w:cs="Calibri" w:hint="eastAsia"/>
          <w:kern w:val="0"/>
          <w:sz w:val="28"/>
          <w:szCs w:val="28"/>
        </w:rPr>
        <w:t>见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附件3）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（2）10月25日，参赛班级班长将本班报名表交至学习督导部</w:t>
      </w:r>
    </w:p>
    <w:p w:rsidR="004D6025" w:rsidRDefault="004D6025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6025" w:rsidRDefault="004D6025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3.检查与评选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（1）10月25日-12月30日，学生会、学习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督导部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和学业督导员对参赛班级进行监督检查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（2）12月30日以后，根据监督检查情况，由学习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督导部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评出获奖班级，予以表彰奖励。</w:t>
      </w:r>
    </w:p>
    <w:p w:rsidR="004D238D" w:rsidRDefault="003F6547">
      <w:pPr>
        <w:spacing w:line="500" w:lineRule="exact"/>
        <w:ind w:firstLineChars="200" w:firstLine="562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（六）班级形象大赛（10月21日至12月30日）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ab/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1.制定班级良好形象目标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各班级结合班级学风建设目标和规划，确定班级形象目标定位，自愿申请参加班级形象大赛。以下目标可以参考：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班级学风（班级同学个人学习情况、学习互助情况、班级成绩进步情况、班级学习成绩要达到的目标）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班级和谐（班级集体意识情况、班级凝聚力情况，同学之间帮扶情况，参加集体活动情况）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班级文明（班级精神风貌情况、班级风采展示情况，班级同学个人素质情况）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班级纪律(遵守校规校纪情况，班级制度规范制定情况，班内同学遵守班规情况)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班级卫生（班内成员宿舍卫生情况，个人卫生情况，课后垃圾残余情况）</w:t>
      </w:r>
    </w:p>
    <w:p w:rsidR="004D238D" w:rsidRDefault="003F6547"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时间安排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（1）10月21日-10月25日，各班级自愿报名参加比赛（获奖的班级将成为“磐石工程”的推荐对象），参赛班级自行下载报名表（</w:t>
      </w:r>
      <w:r w:rsidR="00E65B7C">
        <w:rPr>
          <w:rFonts w:ascii="仿宋_GB2312" w:eastAsia="仿宋_GB2312" w:hAnsi="黑体" w:cs="Calibri" w:hint="eastAsia"/>
          <w:kern w:val="0"/>
          <w:sz w:val="28"/>
          <w:szCs w:val="28"/>
        </w:rPr>
        <w:t>见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附件4）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（2）10月25日，参赛班级班长将本班报名表交至学习督导部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（3）10月25日-12月30日，各班根据班级良好形象目标进行班级形象建设与整改，同时对于前期班级和个人学风建设情况自查后的整改措施进行落实</w:t>
      </w:r>
    </w:p>
    <w:p w:rsidR="00E65B7C" w:rsidRDefault="00E65B7C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E65B7C" w:rsidRDefault="00E65B7C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3.检查与评选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常规检查：</w:t>
      </w:r>
    </w:p>
    <w:p w:rsidR="004D238D" w:rsidRDefault="003F6547" w:rsidP="00E65B7C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10月25日-12月30日，学习部、学习督导部、大学生自律委员会、大学生社区服务中心对班级进行常规检查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评选：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（1）11月30日，班长将能体现本班风采的照片或视频、PPT等材料整理完毕交至学习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督导部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邮箱xxddb2015@163.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com</w:t>
      </w:r>
      <w:proofErr w:type="gramEnd"/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（2）12月1日-12月30日，学习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督导部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根据所教材料，结合常规检查、班级学风建设落实情况、班级内人员个人学风建设落实情况进行评选，选出20个优秀班级进入决赛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（3）12月30日以后，选出的优秀班级进行决赛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_GB2312" w:eastAsia="仿宋_GB2312" w:hAnsi="黑体" w:cs="Calibri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bCs/>
          <w:color w:val="000000"/>
          <w:kern w:val="0"/>
          <w:sz w:val="28"/>
          <w:szCs w:val="28"/>
        </w:rPr>
        <w:t>二、</w:t>
      </w:r>
      <w:proofErr w:type="gramStart"/>
      <w:r>
        <w:rPr>
          <w:rFonts w:ascii="仿宋_GB2312" w:eastAsia="仿宋_GB2312" w:hAnsi="黑体" w:cs="Calibri" w:hint="eastAsia"/>
          <w:b/>
          <w:bCs/>
          <w:color w:val="000000"/>
          <w:kern w:val="0"/>
          <w:sz w:val="28"/>
          <w:szCs w:val="28"/>
        </w:rPr>
        <w:t>优良舍风建设</w:t>
      </w:r>
      <w:proofErr w:type="gramEnd"/>
      <w:r>
        <w:rPr>
          <w:rFonts w:ascii="仿宋_GB2312" w:eastAsia="仿宋_GB2312" w:hAnsi="黑体" w:cs="Calibri" w:hint="eastAsia"/>
          <w:b/>
          <w:bCs/>
          <w:color w:val="000000"/>
          <w:kern w:val="0"/>
          <w:sz w:val="28"/>
          <w:szCs w:val="28"/>
        </w:rPr>
        <w:t>大赛（10月21日-12月30日）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制定宿舍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优良舍风目标</w:t>
      </w:r>
      <w:proofErr w:type="gramEnd"/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bCs/>
          <w:color w:val="000000"/>
          <w:kern w:val="0"/>
          <w:sz w:val="28"/>
          <w:szCs w:val="28"/>
          <w:highlight w:val="yellow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各宿舍结合宿舍学风建设目标和规划，确定宿舍优良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舍风目标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定位，自愿申请参加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优良舍风建设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大赛（</w:t>
      </w: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获奖的宿舍将成为“宿舍细胞工程”的推荐对象）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。以下目标可以参考：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宿舍学风（宿舍成员个人学习情况、学习互助情况、成绩进步情况、学习成绩要达到的目标）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宿舍和谐（宿舍集体意识情况、团结情况，同学之间帮扶情况，参加集体活动情况）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宿舍文明（宿舍精神风貌情况、宿舍风采展示情况，宿舍成员个人素质情况）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宿舍纪律(遵守班级管理规范情况，宿舍管理规范制定情况，宿舍成员遵守宿舍管理规范情况)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bCs/>
          <w:color w:val="000000"/>
          <w:kern w:val="0"/>
          <w:sz w:val="28"/>
          <w:szCs w:val="28"/>
          <w:highlight w:val="yellow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宿舍卫生（宿舍卫生情况，宿舍成员个人卫生情况，宿舍卫生值日安排情况）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黑体" w:cs="Calibri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2.时间安排</w:t>
      </w:r>
    </w:p>
    <w:p w:rsidR="004D238D" w:rsidRDefault="003F6547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_GB2312" w:eastAsia="仿宋_GB2312" w:hAnsi="黑体" w:cs="Calibri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（1）10月21日，各</w:t>
      </w:r>
      <w:r w:rsidR="00E65B7C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宿舍</w:t>
      </w:r>
      <w:proofErr w:type="gramStart"/>
      <w:r w:rsidR="00E65B7C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舍</w:t>
      </w:r>
      <w:proofErr w:type="gramEnd"/>
      <w:r w:rsidR="00E65B7C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长以宿舍为单位成立讨论小组，舍长下载</w:t>
      </w:r>
      <w:r w:rsidR="00BB23A4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经管学院</w:t>
      </w:r>
      <w:r w:rsidR="00E65B7C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宿舍学风建设规划</w:t>
      </w: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（见附件5），根据表中规定的宿</w:t>
      </w: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lastRenderedPageBreak/>
        <w:t>舍学风建设目标自查并如实填写宿舍学风情况，针对自查出现的问题，宿舍成员讨论具体</w:t>
      </w:r>
      <w:r w:rsidR="00BB23A4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的整改措施并将措施详细具体地填入宿舍学风建设规划</w:t>
      </w:r>
      <w:r w:rsidR="00E65B7C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，并且申请参赛宿舍填写报名</w:t>
      </w: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表（</w:t>
      </w:r>
      <w:r w:rsidR="003E0850"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见</w:t>
      </w: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附件6）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（2）10月22</w:t>
      </w:r>
      <w:r w:rsidR="00BB23A4">
        <w:rPr>
          <w:rFonts w:ascii="仿宋_GB2312" w:eastAsia="仿宋_GB2312" w:hAnsi="黑体" w:cs="Calibri" w:hint="eastAsia"/>
          <w:kern w:val="0"/>
          <w:sz w:val="28"/>
          <w:szCs w:val="28"/>
        </w:rPr>
        <w:t>日，以班级为单位收齐宿舍学风建设规划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，报名宿舍上交报名表，交至大学生社区服务中心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（3）10月22日-</w:t>
      </w:r>
      <w:r>
        <w:rPr>
          <w:rFonts w:ascii="仿宋_GB2312" w:eastAsia="仿宋_GB2312" w:hAnsi="黑体" w:cs="Calibri" w:hint="eastAsia"/>
          <w:bCs/>
          <w:color w:val="000000"/>
          <w:kern w:val="0"/>
          <w:sz w:val="28"/>
          <w:szCs w:val="28"/>
        </w:rPr>
        <w:t>12月30日，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根据宿舍良好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舍风目标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以及宿舍学风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设进行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宿舍</w:t>
      </w:r>
      <w:proofErr w:type="gramStart"/>
      <w:r>
        <w:rPr>
          <w:rFonts w:ascii="仿宋_GB2312" w:eastAsia="仿宋_GB2312" w:hAnsi="黑体" w:cs="Calibri" w:hint="eastAsia"/>
          <w:kern w:val="0"/>
          <w:sz w:val="28"/>
          <w:szCs w:val="28"/>
        </w:rPr>
        <w:t>舍</w:t>
      </w:r>
      <w:proofErr w:type="gramEnd"/>
      <w:r>
        <w:rPr>
          <w:rFonts w:ascii="仿宋_GB2312" w:eastAsia="仿宋_GB2312" w:hAnsi="黑体" w:cs="Calibri" w:hint="eastAsia"/>
          <w:kern w:val="0"/>
          <w:sz w:val="28"/>
          <w:szCs w:val="28"/>
        </w:rPr>
        <w:t>风文化建设，大学生社区服务中心、大学生自律委员会进行常规检查，同时根据前阶段</w:t>
      </w:r>
      <w:r w:rsidR="00BB23A4">
        <w:rPr>
          <w:rFonts w:ascii="仿宋_GB2312" w:eastAsia="仿宋_GB2312" w:hAnsi="黑体" w:cs="Calibri" w:hint="eastAsia"/>
          <w:kern w:val="0"/>
          <w:sz w:val="28"/>
          <w:szCs w:val="28"/>
        </w:rPr>
        <w:t>各宿舍学风建设目标与整改措施查看落实情况，并如实填写各宿舍学风建设规划</w:t>
      </w:r>
    </w:p>
    <w:p w:rsidR="004D238D" w:rsidRDefault="003F6547">
      <w:pPr>
        <w:widowControl/>
        <w:shd w:val="clear" w:color="auto" w:fill="FFFFFF"/>
        <w:spacing w:line="500" w:lineRule="exact"/>
        <w:ind w:firstLine="555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（4）12月30日以后，大学生社区服务中心根据检查结果选出50个宿舍进入决赛</w:t>
      </w:r>
    </w:p>
    <w:p w:rsidR="004D238D" w:rsidRDefault="004D238D">
      <w:pPr>
        <w:widowControl/>
        <w:shd w:val="clear" w:color="auto" w:fill="FFFFFF"/>
        <w:spacing w:line="500" w:lineRule="exact"/>
        <w:ind w:left="555"/>
        <w:jc w:val="left"/>
        <w:rPr>
          <w:rFonts w:ascii="仿宋_GB2312" w:eastAsia="仿宋_GB2312" w:hAnsi="黑体" w:cs="Calibri"/>
          <w:bCs/>
          <w:color w:val="000000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="562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="562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="562"/>
        <w:jc w:val="left"/>
        <w:rPr>
          <w:rFonts w:ascii="仿宋_GB2312" w:eastAsia="仿宋_GB2312" w:hAnsi="黑体" w:cs="Calibri"/>
          <w:b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注：本通知电子版及附件请到经济管理学院团学工作网站（</w:t>
      </w:r>
      <w:r>
        <w:rPr>
          <w:rFonts w:ascii="仿宋_GB2312" w:eastAsia="仿宋_GB2312" w:hAnsi="黑体" w:cs="Calibri"/>
          <w:b/>
          <w:kern w:val="0"/>
          <w:sz w:val="28"/>
          <w:szCs w:val="28"/>
        </w:rPr>
        <w:t>http://jgtw.sdau.edu.cn/</w:t>
      </w:r>
      <w:r>
        <w:rPr>
          <w:rFonts w:ascii="仿宋_GB2312" w:eastAsia="仿宋_GB2312" w:hAnsi="黑体" w:cs="Calibri" w:hint="eastAsia"/>
          <w:b/>
          <w:kern w:val="0"/>
          <w:sz w:val="28"/>
          <w:szCs w:val="28"/>
        </w:rPr>
        <w:t>）下载中心自行下载</w:t>
      </w: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经济管理学院团委</w:t>
      </w: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t>2015年10月</w:t>
      </w:r>
      <w:r w:rsidR="006F3787">
        <w:rPr>
          <w:rFonts w:ascii="仿宋_GB2312" w:eastAsia="仿宋_GB2312" w:hAnsi="黑体" w:cs="Calibri" w:hint="eastAsia"/>
          <w:kern w:val="0"/>
          <w:sz w:val="28"/>
          <w:szCs w:val="28"/>
        </w:rPr>
        <w:t>19</w:t>
      </w:r>
      <w:r>
        <w:rPr>
          <w:rFonts w:ascii="仿宋_GB2312" w:eastAsia="仿宋_GB2312" w:hAnsi="黑体" w:cs="Calibri" w:hint="eastAsia"/>
          <w:kern w:val="0"/>
          <w:sz w:val="28"/>
          <w:szCs w:val="28"/>
        </w:rPr>
        <w:t>日</w:t>
      </w: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4D238D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2150" w:firstLine="602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/>
          <w:kern w:val="0"/>
          <w:sz w:val="28"/>
          <w:szCs w:val="28"/>
        </w:rPr>
        <w:br w:type="page"/>
      </w: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附件1：</w:t>
      </w:r>
    </w:p>
    <w:p w:rsidR="004D238D" w:rsidRDefault="00E65B7C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经管学院班级学风建设规划</w:t>
      </w:r>
    </w:p>
    <w:p w:rsidR="0054601D" w:rsidRDefault="0054601D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tbl>
      <w:tblPr>
        <w:tblW w:w="9316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2409"/>
        <w:gridCol w:w="1276"/>
        <w:gridCol w:w="1695"/>
      </w:tblGrid>
      <w:tr w:rsidR="004D238D">
        <w:trPr>
          <w:trHeight w:val="533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992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09" w:type="dxa"/>
            <w:vAlign w:val="center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695" w:type="dxa"/>
            <w:vAlign w:val="center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520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班级人数</w:t>
            </w:r>
          </w:p>
        </w:tc>
        <w:tc>
          <w:tcPr>
            <w:tcW w:w="992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班委签名</w:t>
            </w:r>
          </w:p>
        </w:tc>
        <w:tc>
          <w:tcPr>
            <w:tcW w:w="5380" w:type="dxa"/>
            <w:gridSpan w:val="3"/>
            <w:vAlign w:val="center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2739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班级学风自查情况</w:t>
            </w:r>
          </w:p>
        </w:tc>
        <w:tc>
          <w:tcPr>
            <w:tcW w:w="7932" w:type="dxa"/>
            <w:gridSpan w:val="5"/>
          </w:tcPr>
          <w:p w:rsidR="004D238D" w:rsidRDefault="004D238D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2739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班级学风建设目标</w:t>
            </w:r>
          </w:p>
        </w:tc>
        <w:tc>
          <w:tcPr>
            <w:tcW w:w="7932" w:type="dxa"/>
            <w:gridSpan w:val="5"/>
          </w:tcPr>
          <w:p w:rsidR="004D238D" w:rsidRDefault="003F6547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（从学风、成绩、纪律、文明、实践活动等方面设定目标）</w:t>
            </w:r>
          </w:p>
          <w:p w:rsidR="004D238D" w:rsidRDefault="004D238D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3234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班级学风整改措施</w:t>
            </w:r>
          </w:p>
        </w:tc>
        <w:tc>
          <w:tcPr>
            <w:tcW w:w="7932" w:type="dxa"/>
            <w:gridSpan w:val="5"/>
          </w:tcPr>
          <w:p w:rsidR="004D238D" w:rsidRDefault="003F6547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（自10月21至12月30日）</w:t>
            </w:r>
          </w:p>
        </w:tc>
      </w:tr>
      <w:tr w:rsidR="004D238D">
        <w:trPr>
          <w:trHeight w:val="2701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班级整改落实效果</w:t>
            </w:r>
          </w:p>
        </w:tc>
        <w:tc>
          <w:tcPr>
            <w:tcW w:w="7932" w:type="dxa"/>
            <w:gridSpan w:val="5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 xml:space="preserve">               核查小组签字：</w:t>
            </w:r>
          </w:p>
          <w:p w:rsidR="004D238D" w:rsidRDefault="003F6547">
            <w:pPr>
              <w:pStyle w:val="1"/>
              <w:widowControl/>
              <w:spacing w:line="500" w:lineRule="exact"/>
              <w:ind w:right="980" w:firstLineChars="1600" w:firstLine="4480"/>
              <w:jc w:val="righ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 xml:space="preserve">年    月    日 </w:t>
            </w:r>
          </w:p>
        </w:tc>
      </w:tr>
    </w:tbl>
    <w:p w:rsidR="004D238D" w:rsidRDefault="004D238D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附件2：</w:t>
      </w:r>
    </w:p>
    <w:p w:rsidR="004D238D" w:rsidRDefault="00E65B7C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经管学院学风建设个人规划</w:t>
      </w:r>
    </w:p>
    <w:p w:rsidR="0054601D" w:rsidRDefault="0054601D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tbl>
      <w:tblPr>
        <w:tblW w:w="928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2268"/>
        <w:gridCol w:w="1134"/>
        <w:gridCol w:w="1243"/>
      </w:tblGrid>
      <w:tr w:rsidR="004D238D">
        <w:tc>
          <w:tcPr>
            <w:tcW w:w="1384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年级专业班级</w:t>
            </w:r>
          </w:p>
        </w:tc>
        <w:tc>
          <w:tcPr>
            <w:tcW w:w="2268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243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553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综合测评专业排名</w:t>
            </w:r>
          </w:p>
        </w:tc>
        <w:tc>
          <w:tcPr>
            <w:tcW w:w="2268" w:type="dxa"/>
            <w:vAlign w:val="center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243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2434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个人学风建设目标</w:t>
            </w:r>
          </w:p>
        </w:tc>
        <w:tc>
          <w:tcPr>
            <w:tcW w:w="7905" w:type="dxa"/>
            <w:gridSpan w:val="5"/>
          </w:tcPr>
          <w:p w:rsidR="004D238D" w:rsidRDefault="003F6547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（从学风、成绩、纪律、评奖评优、实践活动等方面设定目标）</w:t>
            </w:r>
          </w:p>
          <w:p w:rsidR="004D238D" w:rsidRDefault="004D238D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7F7F7F"/>
                <w:kern w:val="0"/>
                <w:sz w:val="28"/>
                <w:szCs w:val="28"/>
              </w:rPr>
            </w:pPr>
          </w:p>
        </w:tc>
      </w:tr>
      <w:tr w:rsidR="004D238D" w:rsidTr="0054601D">
        <w:trPr>
          <w:trHeight w:val="3029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个人学风自查情况</w:t>
            </w:r>
          </w:p>
        </w:tc>
        <w:tc>
          <w:tcPr>
            <w:tcW w:w="7905" w:type="dxa"/>
            <w:gridSpan w:val="5"/>
          </w:tcPr>
          <w:p w:rsidR="004D238D" w:rsidRDefault="004D238D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3250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个人学风整改措施</w:t>
            </w:r>
          </w:p>
        </w:tc>
        <w:tc>
          <w:tcPr>
            <w:tcW w:w="7905" w:type="dxa"/>
            <w:gridSpan w:val="5"/>
          </w:tcPr>
          <w:p w:rsidR="004D238D" w:rsidRDefault="003F6547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（从10月21日至12月30日）</w:t>
            </w:r>
          </w:p>
        </w:tc>
      </w:tr>
      <w:tr w:rsidR="004D238D">
        <w:trPr>
          <w:trHeight w:val="2704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个人整改</w:t>
            </w:r>
          </w:p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落实效果</w:t>
            </w:r>
          </w:p>
        </w:tc>
        <w:tc>
          <w:tcPr>
            <w:tcW w:w="7905" w:type="dxa"/>
            <w:gridSpan w:val="5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4D238D" w:rsidRDefault="003F6547">
            <w:pPr>
              <w:pStyle w:val="1"/>
              <w:widowControl/>
              <w:spacing w:line="500" w:lineRule="exact"/>
              <w:ind w:firstLineChars="1250" w:firstLine="350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班委签字：</w:t>
            </w:r>
          </w:p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附件3：</w:t>
      </w:r>
    </w:p>
    <w:tbl>
      <w:tblPr>
        <w:tblpPr w:leftFromText="180" w:rightFromText="180" w:vertAnchor="text" w:horzAnchor="margin" w:tblpXSpec="center" w:tblpY="9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32"/>
        <w:gridCol w:w="1417"/>
        <w:gridCol w:w="1993"/>
        <w:gridCol w:w="1268"/>
        <w:gridCol w:w="1275"/>
      </w:tblGrid>
      <w:tr w:rsidR="004D238D">
        <w:trPr>
          <w:trHeight w:val="559"/>
        </w:trPr>
        <w:tc>
          <w:tcPr>
            <w:tcW w:w="1795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年级</w:t>
            </w:r>
          </w:p>
        </w:tc>
        <w:tc>
          <w:tcPr>
            <w:tcW w:w="1432" w:type="dxa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993" w:type="dxa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班级</w:t>
            </w:r>
          </w:p>
        </w:tc>
        <w:tc>
          <w:tcPr>
            <w:tcW w:w="1275" w:type="dxa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238D">
        <w:trPr>
          <w:trHeight w:val="717"/>
        </w:trPr>
        <w:tc>
          <w:tcPr>
            <w:tcW w:w="1795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班委成员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238D">
        <w:trPr>
          <w:cantSplit/>
          <w:trHeight w:val="3217"/>
        </w:trPr>
        <w:tc>
          <w:tcPr>
            <w:tcW w:w="1795" w:type="dxa"/>
            <w:vAlign w:val="center"/>
          </w:tcPr>
          <w:p w:rsidR="004D238D" w:rsidRDefault="003F6547">
            <w:pPr>
              <w:widowControl/>
              <w:shd w:val="clear" w:color="auto" w:fill="FFFFFF"/>
              <w:spacing w:line="500" w:lineRule="exact"/>
              <w:ind w:firstLine="55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3F6547">
            <w:pPr>
              <w:spacing w:line="500" w:lineRule="exact"/>
              <w:ind w:firstLineChars="200" w:firstLine="56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班级要树立“远离手机，回归课堂”的目标：</w:t>
            </w:r>
          </w:p>
          <w:p w:rsidR="004D238D" w:rsidRDefault="003F6547">
            <w:pPr>
              <w:spacing w:line="500" w:lineRule="exact"/>
              <w:ind w:firstLineChars="200" w:firstLine="56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黑体" w:cs="Calibri"/>
                <w:kern w:val="0"/>
                <w:sz w:val="28"/>
                <w:szCs w:val="28"/>
              </w:rPr>
              <w:t>上课不带手机，</w:t>
            </w: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课堂不出现接手机、玩手机的现象；</w:t>
            </w:r>
          </w:p>
          <w:p w:rsidR="004D238D" w:rsidRDefault="003F6547">
            <w:pPr>
              <w:spacing w:line="500" w:lineRule="exact"/>
              <w:ind w:firstLineChars="200" w:firstLine="560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2.抬头听课认真听讲，拒绝成为低头族；</w:t>
            </w:r>
          </w:p>
          <w:p w:rsidR="004D238D" w:rsidRDefault="003F6547">
            <w:pPr>
              <w:spacing w:line="5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3.关机期间</w:t>
            </w:r>
            <w:proofErr w:type="gramStart"/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提前跟</w:t>
            </w:r>
            <w:proofErr w:type="gramEnd"/>
            <w:r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家长做好沟通工作</w:t>
            </w:r>
          </w:p>
        </w:tc>
      </w:tr>
      <w:tr w:rsidR="004D238D">
        <w:trPr>
          <w:cantSplit/>
          <w:trHeight w:val="4396"/>
        </w:trPr>
        <w:tc>
          <w:tcPr>
            <w:tcW w:w="1795" w:type="dxa"/>
            <w:vAlign w:val="center"/>
          </w:tcPr>
          <w:p w:rsidR="004D238D" w:rsidRDefault="003F6547" w:rsidP="000A5EFB">
            <w:pPr>
              <w:spacing w:line="500" w:lineRule="exact"/>
              <w:ind w:left="205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承诺人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0A5EFB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（本班同学签字）</w:t>
            </w:r>
          </w:p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3F6547">
            <w:pPr>
              <w:spacing w:line="500" w:lineRule="exact"/>
              <w:ind w:firstLineChars="1150" w:firstLine="32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班长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或团支签名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：       </w:t>
            </w:r>
          </w:p>
          <w:p w:rsidR="004D238D" w:rsidRDefault="003F6547">
            <w:pPr>
              <w:spacing w:line="500" w:lineRule="exact"/>
              <w:ind w:leftChars="134" w:left="281"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年  月  日</w:t>
            </w:r>
          </w:p>
        </w:tc>
      </w:tr>
      <w:tr w:rsidR="004D238D">
        <w:trPr>
          <w:cantSplit/>
          <w:trHeight w:val="90"/>
        </w:trPr>
        <w:tc>
          <w:tcPr>
            <w:tcW w:w="1795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评比结果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3F6547">
            <w:pPr>
              <w:spacing w:line="500" w:lineRule="exact"/>
              <w:ind w:right="560" w:firstLineChars="1350" w:firstLine="37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评分小组签名：       </w:t>
            </w:r>
          </w:p>
          <w:p w:rsidR="004D238D" w:rsidRDefault="003F6547">
            <w:pPr>
              <w:spacing w:line="500" w:lineRule="exact"/>
              <w:ind w:right="560"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经管学院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“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无手机课堂“班级建设大赛报名表</w:t>
      </w:r>
    </w:p>
    <w:p w:rsidR="004D238D" w:rsidRDefault="004D238D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附件4：</w:t>
      </w: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经管学院班级形象大赛报名表</w:t>
      </w:r>
    </w:p>
    <w:tbl>
      <w:tblPr>
        <w:tblpPr w:leftFromText="180" w:rightFromText="180" w:vertAnchor="text" w:horzAnchor="margin" w:tblpXSpec="center" w:tblpY="3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32"/>
        <w:gridCol w:w="1417"/>
        <w:gridCol w:w="1993"/>
        <w:gridCol w:w="1268"/>
        <w:gridCol w:w="1275"/>
      </w:tblGrid>
      <w:tr w:rsidR="003E0850" w:rsidTr="003E0850">
        <w:trPr>
          <w:trHeight w:val="559"/>
        </w:trPr>
        <w:tc>
          <w:tcPr>
            <w:tcW w:w="1795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年级</w:t>
            </w:r>
          </w:p>
        </w:tc>
        <w:tc>
          <w:tcPr>
            <w:tcW w:w="1432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993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班级</w:t>
            </w:r>
          </w:p>
        </w:tc>
        <w:tc>
          <w:tcPr>
            <w:tcW w:w="1275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850" w:rsidTr="003E0850">
        <w:trPr>
          <w:trHeight w:val="717"/>
        </w:trPr>
        <w:tc>
          <w:tcPr>
            <w:tcW w:w="1795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班委成员</w:t>
            </w:r>
          </w:p>
        </w:tc>
        <w:tc>
          <w:tcPr>
            <w:tcW w:w="7385" w:type="dxa"/>
            <w:gridSpan w:val="5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850" w:rsidTr="003E0850">
        <w:trPr>
          <w:cantSplit/>
          <w:trHeight w:val="3217"/>
        </w:trPr>
        <w:tc>
          <w:tcPr>
            <w:tcW w:w="1795" w:type="dxa"/>
            <w:vAlign w:val="center"/>
          </w:tcPr>
          <w:p w:rsidR="003E0850" w:rsidRDefault="003E0850" w:rsidP="003E0850">
            <w:pPr>
              <w:widowControl/>
              <w:shd w:val="clear" w:color="auto" w:fill="FFFFFF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班级良好</w:t>
            </w:r>
          </w:p>
          <w:p w:rsidR="003E0850" w:rsidRDefault="003E0850" w:rsidP="003E0850">
            <w:pPr>
              <w:widowControl/>
              <w:shd w:val="clear" w:color="auto" w:fill="FFFFFF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形象目标</w:t>
            </w:r>
          </w:p>
        </w:tc>
        <w:tc>
          <w:tcPr>
            <w:tcW w:w="7385" w:type="dxa"/>
            <w:gridSpan w:val="5"/>
            <w:vAlign w:val="center"/>
          </w:tcPr>
          <w:p w:rsidR="003E0850" w:rsidRDefault="003E0850" w:rsidP="003E0850">
            <w:pPr>
              <w:spacing w:line="5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850" w:rsidTr="003E0850">
        <w:trPr>
          <w:cantSplit/>
          <w:trHeight w:val="4209"/>
        </w:trPr>
        <w:tc>
          <w:tcPr>
            <w:tcW w:w="1795" w:type="dxa"/>
            <w:vAlign w:val="center"/>
          </w:tcPr>
          <w:p w:rsidR="003E0850" w:rsidRDefault="003E0850" w:rsidP="003E0850">
            <w:pPr>
              <w:spacing w:line="500" w:lineRule="exact"/>
              <w:ind w:left="205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</w:t>
            </w:r>
          </w:p>
        </w:tc>
        <w:tc>
          <w:tcPr>
            <w:tcW w:w="7385" w:type="dxa"/>
            <w:gridSpan w:val="5"/>
            <w:vAlign w:val="center"/>
          </w:tcPr>
          <w:p w:rsidR="003E0850" w:rsidRDefault="000A5EFB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（本班同学签字）</w:t>
            </w:r>
          </w:p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ind w:firstLineChars="1150" w:firstLine="32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班长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或团支签名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：       </w:t>
            </w:r>
          </w:p>
          <w:p w:rsidR="003E0850" w:rsidRDefault="003E0850" w:rsidP="003E0850">
            <w:pPr>
              <w:spacing w:line="500" w:lineRule="exact"/>
              <w:ind w:leftChars="134" w:left="281"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年  月  日</w:t>
            </w:r>
          </w:p>
        </w:tc>
      </w:tr>
      <w:tr w:rsidR="003E0850" w:rsidTr="003E0850">
        <w:trPr>
          <w:cantSplit/>
          <w:trHeight w:val="3447"/>
        </w:trPr>
        <w:tc>
          <w:tcPr>
            <w:tcW w:w="1795" w:type="dxa"/>
            <w:vAlign w:val="center"/>
          </w:tcPr>
          <w:p w:rsidR="003E0850" w:rsidRDefault="003E0850" w:rsidP="003E0850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评比结果</w:t>
            </w:r>
          </w:p>
        </w:tc>
        <w:tc>
          <w:tcPr>
            <w:tcW w:w="7385" w:type="dxa"/>
            <w:gridSpan w:val="5"/>
            <w:vAlign w:val="center"/>
          </w:tcPr>
          <w:p w:rsidR="003E0850" w:rsidRDefault="003E0850" w:rsidP="003E0850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E0850" w:rsidRDefault="003E0850" w:rsidP="003E0850">
            <w:pPr>
              <w:spacing w:line="500" w:lineRule="exact"/>
              <w:ind w:right="560" w:firstLineChars="1350" w:firstLine="37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评分小组签名：       </w:t>
            </w:r>
          </w:p>
          <w:p w:rsidR="003E0850" w:rsidRDefault="003E0850" w:rsidP="003E0850">
            <w:pPr>
              <w:spacing w:line="500" w:lineRule="exact"/>
              <w:ind w:right="560"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4D238D" w:rsidRDefault="004D238D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黑体" w:cs="Calibri"/>
          <w:kern w:val="0"/>
          <w:sz w:val="28"/>
          <w:szCs w:val="28"/>
        </w:rPr>
      </w:pPr>
    </w:p>
    <w:p w:rsidR="004D238D" w:rsidRDefault="003F654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黑体" w:cs="Calibri"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附件5：</w:t>
      </w:r>
    </w:p>
    <w:tbl>
      <w:tblPr>
        <w:tblpPr w:leftFromText="180" w:rightFromText="180" w:vertAnchor="text" w:horzAnchor="margin" w:tblpXSpec="center" w:tblpY="796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1"/>
        <w:gridCol w:w="2160"/>
        <w:gridCol w:w="1814"/>
        <w:gridCol w:w="856"/>
        <w:gridCol w:w="2610"/>
      </w:tblGrid>
      <w:tr w:rsidR="004D238D">
        <w:trPr>
          <w:trHeight w:hRule="exact" w:val="567"/>
        </w:trPr>
        <w:tc>
          <w:tcPr>
            <w:tcW w:w="2655" w:type="dxa"/>
            <w:gridSpan w:val="2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楼号</w:t>
            </w:r>
          </w:p>
        </w:tc>
        <w:tc>
          <w:tcPr>
            <w:tcW w:w="2610" w:type="dxa"/>
          </w:tcPr>
          <w:p w:rsidR="004D238D" w:rsidRDefault="004D238D">
            <w:pPr>
              <w:pStyle w:val="1"/>
              <w:spacing w:line="500" w:lineRule="exact"/>
              <w:ind w:firstLine="56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D238D">
        <w:trPr>
          <w:trHeight w:hRule="exact" w:val="567"/>
        </w:trPr>
        <w:tc>
          <w:tcPr>
            <w:tcW w:w="2655" w:type="dxa"/>
            <w:gridSpan w:val="2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宿舍号</w:t>
            </w: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舍长</w:t>
            </w:r>
          </w:p>
        </w:tc>
        <w:tc>
          <w:tcPr>
            <w:tcW w:w="261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D238D">
        <w:trPr>
          <w:trHeight w:hRule="exact" w:val="1021"/>
        </w:trPr>
        <w:tc>
          <w:tcPr>
            <w:tcW w:w="1384" w:type="dxa"/>
            <w:vMerge w:val="restart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宿舍成员情况</w:t>
            </w:r>
          </w:p>
        </w:tc>
        <w:tc>
          <w:tcPr>
            <w:tcW w:w="1271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814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职务（班级、院级、校级）</w:t>
            </w:r>
          </w:p>
        </w:tc>
        <w:tc>
          <w:tcPr>
            <w:tcW w:w="856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成绩</w:t>
            </w:r>
            <w:proofErr w:type="gramStart"/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绩</w:t>
            </w:r>
            <w:proofErr w:type="gramEnd"/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610" w:type="dxa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实践（曾参与的创新创业、SRT、实践活动等项目）</w:t>
            </w:r>
          </w:p>
        </w:tc>
      </w:tr>
      <w:tr w:rsidR="004D238D">
        <w:trPr>
          <w:trHeight w:hRule="exact" w:val="567"/>
        </w:trPr>
        <w:tc>
          <w:tcPr>
            <w:tcW w:w="1384" w:type="dxa"/>
            <w:vMerge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4D238D">
        <w:trPr>
          <w:trHeight w:hRule="exact" w:val="567"/>
        </w:trPr>
        <w:tc>
          <w:tcPr>
            <w:tcW w:w="1384" w:type="dxa"/>
            <w:vMerge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D238D">
        <w:trPr>
          <w:trHeight w:hRule="exact" w:val="567"/>
        </w:trPr>
        <w:tc>
          <w:tcPr>
            <w:tcW w:w="1384" w:type="dxa"/>
            <w:vMerge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D238D">
        <w:trPr>
          <w:trHeight w:hRule="exact" w:val="567"/>
        </w:trPr>
        <w:tc>
          <w:tcPr>
            <w:tcW w:w="1384" w:type="dxa"/>
            <w:vMerge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D238D">
        <w:trPr>
          <w:trHeight w:hRule="exact" w:val="567"/>
        </w:trPr>
        <w:tc>
          <w:tcPr>
            <w:tcW w:w="1384" w:type="dxa"/>
            <w:vMerge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D238D">
        <w:trPr>
          <w:trHeight w:hRule="exact" w:val="567"/>
        </w:trPr>
        <w:tc>
          <w:tcPr>
            <w:tcW w:w="1384" w:type="dxa"/>
            <w:vMerge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D238D">
        <w:trPr>
          <w:trHeight w:val="1646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宿舍学风建设目标</w:t>
            </w:r>
          </w:p>
        </w:tc>
        <w:tc>
          <w:tcPr>
            <w:tcW w:w="8711" w:type="dxa"/>
            <w:gridSpan w:val="5"/>
          </w:tcPr>
          <w:p w:rsidR="004D238D" w:rsidRDefault="003F6547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（从学风、成绩、纪律、文明、活动等方面进行目标设定)</w:t>
            </w:r>
          </w:p>
        </w:tc>
      </w:tr>
      <w:tr w:rsidR="004D238D">
        <w:trPr>
          <w:trHeight w:val="2109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宿舍学风自查情况</w:t>
            </w:r>
          </w:p>
        </w:tc>
        <w:tc>
          <w:tcPr>
            <w:tcW w:w="8711" w:type="dxa"/>
            <w:gridSpan w:val="5"/>
          </w:tcPr>
          <w:p w:rsidR="004D238D" w:rsidRDefault="004D238D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2108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宿舍学风整改措施</w:t>
            </w:r>
          </w:p>
        </w:tc>
        <w:tc>
          <w:tcPr>
            <w:tcW w:w="8711" w:type="dxa"/>
            <w:gridSpan w:val="5"/>
          </w:tcPr>
          <w:p w:rsidR="004D238D" w:rsidRDefault="004D238D">
            <w:pPr>
              <w:pStyle w:val="1"/>
              <w:widowControl/>
              <w:tabs>
                <w:tab w:val="left" w:pos="425"/>
              </w:tabs>
              <w:spacing w:line="500" w:lineRule="exact"/>
              <w:ind w:firstLineChars="0" w:firstLine="0"/>
              <w:jc w:val="lef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D238D">
        <w:trPr>
          <w:trHeight w:val="1395"/>
        </w:trPr>
        <w:tc>
          <w:tcPr>
            <w:tcW w:w="1384" w:type="dxa"/>
            <w:vAlign w:val="center"/>
          </w:tcPr>
          <w:p w:rsidR="004D238D" w:rsidRDefault="003F6547">
            <w:pPr>
              <w:pStyle w:val="1"/>
              <w:widowControl/>
              <w:spacing w:line="500" w:lineRule="exact"/>
              <w:ind w:firstLineChars="0" w:firstLine="0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宿舍整改落实效果</w:t>
            </w:r>
          </w:p>
        </w:tc>
        <w:tc>
          <w:tcPr>
            <w:tcW w:w="8711" w:type="dxa"/>
            <w:gridSpan w:val="5"/>
          </w:tcPr>
          <w:p w:rsidR="004D238D" w:rsidRDefault="004D238D">
            <w:pPr>
              <w:pStyle w:val="1"/>
              <w:widowControl/>
              <w:spacing w:line="500" w:lineRule="exact"/>
              <w:ind w:firstLineChars="0" w:firstLine="0"/>
              <w:jc w:val="righ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</w:p>
          <w:p w:rsidR="004D238D" w:rsidRDefault="003F6547">
            <w:pPr>
              <w:pStyle w:val="1"/>
              <w:widowControl/>
              <w:spacing w:line="500" w:lineRule="exact"/>
              <w:ind w:right="560" w:firstLineChars="1700" w:firstLine="4760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核查小组签字：</w:t>
            </w:r>
          </w:p>
          <w:p w:rsidR="004D238D" w:rsidRDefault="003F6547">
            <w:pPr>
              <w:pStyle w:val="1"/>
              <w:widowControl/>
              <w:spacing w:line="500" w:lineRule="exact"/>
              <w:ind w:right="840" w:firstLineChars="0" w:firstLine="0"/>
              <w:jc w:val="right"/>
              <w:rPr>
                <w:rFonts w:ascii="仿宋_GB2312" w:eastAsia="仿宋_GB2312" w:hAnsi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4D238D" w:rsidRDefault="00E65B7C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  <w:sectPr w:rsidR="004D238D">
          <w:headerReference w:type="default" r:id="rId9"/>
          <w:pgSz w:w="11906" w:h="16838"/>
          <w:pgMar w:top="1134" w:right="1797" w:bottom="1134" w:left="1797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经管学院宿舍学风建设规划</w:t>
      </w:r>
    </w:p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Calibri" w:hint="eastAsia"/>
          <w:kern w:val="0"/>
          <w:sz w:val="28"/>
          <w:szCs w:val="28"/>
        </w:rPr>
        <w:lastRenderedPageBreak/>
        <w:t>附件6：</w:t>
      </w:r>
    </w:p>
    <w:tbl>
      <w:tblPr>
        <w:tblpPr w:leftFromText="180" w:rightFromText="180" w:vertAnchor="text" w:horzAnchor="margin" w:tblpXSpec="center" w:tblpY="9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32"/>
        <w:gridCol w:w="1417"/>
        <w:gridCol w:w="1453"/>
        <w:gridCol w:w="1808"/>
        <w:gridCol w:w="1275"/>
      </w:tblGrid>
      <w:tr w:rsidR="004D238D">
        <w:trPr>
          <w:trHeight w:val="559"/>
        </w:trPr>
        <w:tc>
          <w:tcPr>
            <w:tcW w:w="1795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年级</w:t>
            </w:r>
          </w:p>
        </w:tc>
        <w:tc>
          <w:tcPr>
            <w:tcW w:w="1432" w:type="dxa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楼号</w:t>
            </w:r>
          </w:p>
        </w:tc>
        <w:tc>
          <w:tcPr>
            <w:tcW w:w="1453" w:type="dxa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宿舍号</w:t>
            </w:r>
          </w:p>
        </w:tc>
        <w:tc>
          <w:tcPr>
            <w:tcW w:w="1275" w:type="dxa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238D">
        <w:trPr>
          <w:trHeight w:val="717"/>
        </w:trPr>
        <w:tc>
          <w:tcPr>
            <w:tcW w:w="1795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宿舍成员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238D">
        <w:trPr>
          <w:cantSplit/>
          <w:trHeight w:val="3217"/>
        </w:trPr>
        <w:tc>
          <w:tcPr>
            <w:tcW w:w="1795" w:type="dxa"/>
            <w:vAlign w:val="center"/>
          </w:tcPr>
          <w:p w:rsidR="004D238D" w:rsidRDefault="003F6547">
            <w:pPr>
              <w:widowControl/>
              <w:shd w:val="clear" w:color="auto" w:fill="FFFFFF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优良舍风</w:t>
            </w:r>
          </w:p>
          <w:p w:rsidR="004D238D" w:rsidRDefault="003F6547">
            <w:pPr>
              <w:widowControl/>
              <w:shd w:val="clear" w:color="auto" w:fill="FFFFFF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建设目标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4D238D">
            <w:pPr>
              <w:spacing w:line="5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238D">
        <w:trPr>
          <w:cantSplit/>
          <w:trHeight w:val="4396"/>
        </w:trPr>
        <w:tc>
          <w:tcPr>
            <w:tcW w:w="1795" w:type="dxa"/>
            <w:vAlign w:val="center"/>
          </w:tcPr>
          <w:p w:rsidR="004D238D" w:rsidRDefault="003F6547">
            <w:pPr>
              <w:spacing w:line="500" w:lineRule="exact"/>
              <w:ind w:left="205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0A5EFB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（本宿舍人员签字）</w:t>
            </w:r>
          </w:p>
          <w:p w:rsidR="004D238D" w:rsidRDefault="004D238D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3F6547">
            <w:pPr>
              <w:spacing w:line="500" w:lineRule="exact"/>
              <w:ind w:firstLineChars="1150" w:firstLine="32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舎长签名：       </w:t>
            </w:r>
          </w:p>
          <w:p w:rsidR="004D238D" w:rsidRDefault="003F6547">
            <w:pPr>
              <w:spacing w:line="500" w:lineRule="exact"/>
              <w:ind w:leftChars="134" w:left="281"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年  月  日</w:t>
            </w:r>
          </w:p>
        </w:tc>
      </w:tr>
      <w:tr w:rsidR="004D238D">
        <w:trPr>
          <w:cantSplit/>
          <w:trHeight w:val="3665"/>
        </w:trPr>
        <w:tc>
          <w:tcPr>
            <w:tcW w:w="1795" w:type="dxa"/>
            <w:vAlign w:val="center"/>
          </w:tcPr>
          <w:p w:rsidR="004D238D" w:rsidRDefault="003F6547">
            <w:pPr>
              <w:spacing w:line="5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评比结果</w:t>
            </w:r>
          </w:p>
        </w:tc>
        <w:tc>
          <w:tcPr>
            <w:tcW w:w="7385" w:type="dxa"/>
            <w:gridSpan w:val="5"/>
            <w:vAlign w:val="center"/>
          </w:tcPr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4D238D">
            <w:pPr>
              <w:spacing w:line="500" w:lineRule="exact"/>
              <w:ind w:firstLineChars="1400" w:firstLine="392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D238D" w:rsidRDefault="003F6547" w:rsidP="00530FF3">
            <w:pPr>
              <w:spacing w:line="500" w:lineRule="exact"/>
              <w:ind w:right="560" w:firstLineChars="1150" w:firstLine="3220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评分小组签名：       </w:t>
            </w:r>
          </w:p>
          <w:p w:rsidR="004D238D" w:rsidRDefault="003F6547">
            <w:pPr>
              <w:spacing w:line="500" w:lineRule="exact"/>
              <w:ind w:right="560"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4D238D" w:rsidRDefault="003F6547">
      <w:pPr>
        <w:pStyle w:val="1"/>
        <w:widowControl/>
        <w:shd w:val="clear" w:color="auto" w:fill="FFFFFF"/>
        <w:spacing w:line="500" w:lineRule="exact"/>
        <w:ind w:firstLineChars="0" w:firstLine="0"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经管学院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优良舍风建设</w:t>
      </w:r>
      <w:proofErr w:type="gramEnd"/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大赛报名表</w:t>
      </w:r>
    </w:p>
    <w:sectPr w:rsidR="004D238D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7D" w:rsidRDefault="008A3F7D">
      <w:r>
        <w:separator/>
      </w:r>
    </w:p>
  </w:endnote>
  <w:endnote w:type="continuationSeparator" w:id="0">
    <w:p w:rsidR="008A3F7D" w:rsidRDefault="008A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7D" w:rsidRDefault="008A3F7D">
      <w:r>
        <w:separator/>
      </w:r>
    </w:p>
  </w:footnote>
  <w:footnote w:type="continuationSeparator" w:id="0">
    <w:p w:rsidR="008A3F7D" w:rsidRDefault="008A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8D" w:rsidRDefault="004D238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853E"/>
    <w:multiLevelType w:val="singleLevel"/>
    <w:tmpl w:val="5623853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1645"/>
    <w:rsid w:val="000047A1"/>
    <w:rsid w:val="00005FCE"/>
    <w:rsid w:val="00035BDF"/>
    <w:rsid w:val="00075CC9"/>
    <w:rsid w:val="000A0286"/>
    <w:rsid w:val="000A38AB"/>
    <w:rsid w:val="000A5EFB"/>
    <w:rsid w:val="000B6B79"/>
    <w:rsid w:val="000B6FE9"/>
    <w:rsid w:val="000D5965"/>
    <w:rsid w:val="000D68EA"/>
    <w:rsid w:val="000F213A"/>
    <w:rsid w:val="00113EE6"/>
    <w:rsid w:val="0011507A"/>
    <w:rsid w:val="00156681"/>
    <w:rsid w:val="00156BB8"/>
    <w:rsid w:val="0019397D"/>
    <w:rsid w:val="001A45A2"/>
    <w:rsid w:val="001B7199"/>
    <w:rsid w:val="001E3190"/>
    <w:rsid w:val="002057D0"/>
    <w:rsid w:val="00211E13"/>
    <w:rsid w:val="00230F84"/>
    <w:rsid w:val="002409F7"/>
    <w:rsid w:val="002457A1"/>
    <w:rsid w:val="002470DC"/>
    <w:rsid w:val="0024780F"/>
    <w:rsid w:val="00251DFB"/>
    <w:rsid w:val="0026016D"/>
    <w:rsid w:val="00262311"/>
    <w:rsid w:val="00276498"/>
    <w:rsid w:val="00281A11"/>
    <w:rsid w:val="00296C51"/>
    <w:rsid w:val="002A15E1"/>
    <w:rsid w:val="002A3077"/>
    <w:rsid w:val="002A320F"/>
    <w:rsid w:val="002B080A"/>
    <w:rsid w:val="002B2E09"/>
    <w:rsid w:val="002D0E3F"/>
    <w:rsid w:val="002E4560"/>
    <w:rsid w:val="002F58EC"/>
    <w:rsid w:val="003033A2"/>
    <w:rsid w:val="0030566B"/>
    <w:rsid w:val="00326C72"/>
    <w:rsid w:val="0033043B"/>
    <w:rsid w:val="00355E23"/>
    <w:rsid w:val="003753A9"/>
    <w:rsid w:val="00375773"/>
    <w:rsid w:val="003762D0"/>
    <w:rsid w:val="00385F78"/>
    <w:rsid w:val="003E0850"/>
    <w:rsid w:val="003E7E90"/>
    <w:rsid w:val="003F6547"/>
    <w:rsid w:val="003F720C"/>
    <w:rsid w:val="004103A5"/>
    <w:rsid w:val="00413EB9"/>
    <w:rsid w:val="00424032"/>
    <w:rsid w:val="00432E8C"/>
    <w:rsid w:val="004A07B6"/>
    <w:rsid w:val="004A19CE"/>
    <w:rsid w:val="004B4BFA"/>
    <w:rsid w:val="004D238D"/>
    <w:rsid w:val="004D6025"/>
    <w:rsid w:val="004F24F8"/>
    <w:rsid w:val="004F78D2"/>
    <w:rsid w:val="00517352"/>
    <w:rsid w:val="0052272E"/>
    <w:rsid w:val="00530FF3"/>
    <w:rsid w:val="00542734"/>
    <w:rsid w:val="0054601D"/>
    <w:rsid w:val="00564A29"/>
    <w:rsid w:val="00581B4A"/>
    <w:rsid w:val="00596E15"/>
    <w:rsid w:val="005C15A5"/>
    <w:rsid w:val="005D0067"/>
    <w:rsid w:val="005D0191"/>
    <w:rsid w:val="005D306C"/>
    <w:rsid w:val="00625CBE"/>
    <w:rsid w:val="006274FF"/>
    <w:rsid w:val="006578E7"/>
    <w:rsid w:val="006827ED"/>
    <w:rsid w:val="00686CC3"/>
    <w:rsid w:val="006B26C4"/>
    <w:rsid w:val="006B5674"/>
    <w:rsid w:val="006C133A"/>
    <w:rsid w:val="006D1C9A"/>
    <w:rsid w:val="006F1BED"/>
    <w:rsid w:val="006F3787"/>
    <w:rsid w:val="007016BD"/>
    <w:rsid w:val="00703877"/>
    <w:rsid w:val="00747AEC"/>
    <w:rsid w:val="00755AC5"/>
    <w:rsid w:val="007640A3"/>
    <w:rsid w:val="00780E68"/>
    <w:rsid w:val="007D4814"/>
    <w:rsid w:val="008160DA"/>
    <w:rsid w:val="00817D26"/>
    <w:rsid w:val="008272E3"/>
    <w:rsid w:val="00843C29"/>
    <w:rsid w:val="00854DAB"/>
    <w:rsid w:val="00882A58"/>
    <w:rsid w:val="008A3F7D"/>
    <w:rsid w:val="008D5308"/>
    <w:rsid w:val="008E22EF"/>
    <w:rsid w:val="008F2795"/>
    <w:rsid w:val="009131FF"/>
    <w:rsid w:val="00915196"/>
    <w:rsid w:val="00915431"/>
    <w:rsid w:val="009318BE"/>
    <w:rsid w:val="00936A1E"/>
    <w:rsid w:val="0094572B"/>
    <w:rsid w:val="00970314"/>
    <w:rsid w:val="009C64D0"/>
    <w:rsid w:val="009C656A"/>
    <w:rsid w:val="009D2F82"/>
    <w:rsid w:val="009E2D81"/>
    <w:rsid w:val="00A20E60"/>
    <w:rsid w:val="00A22AD0"/>
    <w:rsid w:val="00A25523"/>
    <w:rsid w:val="00A32CEF"/>
    <w:rsid w:val="00A379FA"/>
    <w:rsid w:val="00A44C95"/>
    <w:rsid w:val="00A66E43"/>
    <w:rsid w:val="00A807B6"/>
    <w:rsid w:val="00A82F81"/>
    <w:rsid w:val="00A8539E"/>
    <w:rsid w:val="00AA6FEF"/>
    <w:rsid w:val="00AC7226"/>
    <w:rsid w:val="00AE43B7"/>
    <w:rsid w:val="00B07573"/>
    <w:rsid w:val="00B11645"/>
    <w:rsid w:val="00B25AF5"/>
    <w:rsid w:val="00B37D88"/>
    <w:rsid w:val="00B54D4C"/>
    <w:rsid w:val="00B65ED5"/>
    <w:rsid w:val="00B868E0"/>
    <w:rsid w:val="00B90CED"/>
    <w:rsid w:val="00BB23A4"/>
    <w:rsid w:val="00BC6163"/>
    <w:rsid w:val="00BD0430"/>
    <w:rsid w:val="00C12849"/>
    <w:rsid w:val="00C17D2B"/>
    <w:rsid w:val="00C41F00"/>
    <w:rsid w:val="00C55F26"/>
    <w:rsid w:val="00C901C2"/>
    <w:rsid w:val="00CD6F24"/>
    <w:rsid w:val="00CE3F7F"/>
    <w:rsid w:val="00CF082C"/>
    <w:rsid w:val="00D10566"/>
    <w:rsid w:val="00D27467"/>
    <w:rsid w:val="00D428BA"/>
    <w:rsid w:val="00D451EC"/>
    <w:rsid w:val="00D5638E"/>
    <w:rsid w:val="00D76F36"/>
    <w:rsid w:val="00D96712"/>
    <w:rsid w:val="00DC02EC"/>
    <w:rsid w:val="00E304CA"/>
    <w:rsid w:val="00E34C6E"/>
    <w:rsid w:val="00E41073"/>
    <w:rsid w:val="00E65B7C"/>
    <w:rsid w:val="00E74007"/>
    <w:rsid w:val="00EA40BA"/>
    <w:rsid w:val="00EA680E"/>
    <w:rsid w:val="00EB238D"/>
    <w:rsid w:val="00EC3306"/>
    <w:rsid w:val="00F03A30"/>
    <w:rsid w:val="00F332E7"/>
    <w:rsid w:val="00F900A6"/>
    <w:rsid w:val="00F95DFD"/>
    <w:rsid w:val="00FC75DB"/>
    <w:rsid w:val="00FD0BB2"/>
    <w:rsid w:val="050E3F58"/>
    <w:rsid w:val="08F35E3C"/>
    <w:rsid w:val="0CDF76AC"/>
    <w:rsid w:val="0DD359BA"/>
    <w:rsid w:val="161A45D0"/>
    <w:rsid w:val="17D0041E"/>
    <w:rsid w:val="1C0A3092"/>
    <w:rsid w:val="1CAC40D9"/>
    <w:rsid w:val="1D181F4A"/>
    <w:rsid w:val="1E4922BC"/>
    <w:rsid w:val="20814A8C"/>
    <w:rsid w:val="20951E81"/>
    <w:rsid w:val="22EC10DB"/>
    <w:rsid w:val="22F42C65"/>
    <w:rsid w:val="25FF2C68"/>
    <w:rsid w:val="313C4D53"/>
    <w:rsid w:val="346E1392"/>
    <w:rsid w:val="36E5781D"/>
    <w:rsid w:val="3E6334E7"/>
    <w:rsid w:val="43F4090A"/>
    <w:rsid w:val="46101EFE"/>
    <w:rsid w:val="47274F4A"/>
    <w:rsid w:val="4B891C7B"/>
    <w:rsid w:val="54B30E83"/>
    <w:rsid w:val="5863030F"/>
    <w:rsid w:val="5E851D45"/>
    <w:rsid w:val="60AB6F25"/>
    <w:rsid w:val="63130619"/>
    <w:rsid w:val="66AB23FE"/>
    <w:rsid w:val="73D20B92"/>
    <w:rsid w:val="77E757C4"/>
    <w:rsid w:val="7C4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a6">
    <w:name w:val="Hyperlink"/>
    <w:basedOn w:val="a0"/>
    <w:unhideWhenUsed/>
    <w:rPr>
      <w:color w:val="0000FF"/>
      <w:u w:val="single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经管学院</dc:title>
  <dc:creator>PC</dc:creator>
  <cp:lastModifiedBy>PC</cp:lastModifiedBy>
  <cp:revision>25</cp:revision>
  <dcterms:created xsi:type="dcterms:W3CDTF">2015-10-15T13:07:00Z</dcterms:created>
  <dcterms:modified xsi:type="dcterms:W3CDTF">2015-10-19T11:31:00Z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